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79" w:rsidRDefault="00A53079" w:rsidP="00806CD3">
      <w:pPr>
        <w:jc w:val="both"/>
        <w:rPr>
          <w:rStyle w:val="Textoennegrita"/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333333"/>
          <w:shd w:val="clear" w:color="auto" w:fill="FFFFFF"/>
          <w:lang w:eastAsia="es-AR"/>
        </w:rPr>
        <w:drawing>
          <wp:inline distT="0" distB="0" distL="0" distR="0">
            <wp:extent cx="1162050" cy="2065868"/>
            <wp:effectExtent l="0" t="0" r="0" b="0"/>
            <wp:docPr id="1" name="Imagen 1" descr="C:\Users\Ines\Desktop\agustina\CUT 2019\PERFILES\BRATICEVIC\Bratice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esktop\agustina\CUT 2019\PERFILES\BRATICEVIC\Braticev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35" cy="207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CD3" w:rsidRDefault="00A53079" w:rsidP="00806CD3">
      <w:pPr>
        <w:jc w:val="both"/>
        <w:rPr>
          <w:rStyle w:val="Textoennegrita"/>
          <w:rFonts w:ascii="Calibri" w:hAnsi="Calibri" w:cs="Calibri"/>
          <w:color w:val="333333"/>
          <w:shd w:val="clear" w:color="auto" w:fill="FFFFFF"/>
        </w:rPr>
      </w:pPr>
      <w:r>
        <w:rPr>
          <w:rStyle w:val="Textoennegrita"/>
          <w:rFonts w:ascii="Calibri" w:hAnsi="Calibri" w:cs="Calibri"/>
          <w:color w:val="333333"/>
          <w:shd w:val="clear" w:color="auto" w:fill="FFFFFF"/>
        </w:rPr>
        <w:t>S</w:t>
      </w:r>
      <w:r w:rsidR="00806CD3" w:rsidRPr="00987480">
        <w:rPr>
          <w:rStyle w:val="Textoennegrita"/>
          <w:rFonts w:ascii="Calibri" w:hAnsi="Calibri" w:cs="Calibri"/>
          <w:color w:val="333333"/>
          <w:shd w:val="clear" w:color="auto" w:fill="FFFFFF"/>
        </w:rPr>
        <w:t>ERGIO IVÁN BRATICEVIC</w:t>
      </w:r>
    </w:p>
    <w:p w:rsidR="00806CD3" w:rsidRPr="00987480" w:rsidRDefault="00806CD3" w:rsidP="00806CD3">
      <w:pPr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Style w:val="Textoennegrita"/>
          <w:rFonts w:ascii="Calibri" w:hAnsi="Calibri" w:cs="Calibri"/>
          <w:color w:val="333333"/>
          <w:shd w:val="clear" w:color="auto" w:fill="FFFFFF"/>
        </w:rPr>
        <w:t>Perfil</w:t>
      </w:r>
    </w:p>
    <w:p w:rsidR="00806CD3" w:rsidRPr="00987480" w:rsidRDefault="00806CD3" w:rsidP="00806CD3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987480">
        <w:rPr>
          <w:rFonts w:ascii="Calibri" w:hAnsi="Calibri" w:cs="Calibri"/>
          <w:color w:val="333333"/>
          <w:shd w:val="clear" w:color="auto" w:fill="FFFFFF"/>
        </w:rPr>
        <w:t xml:space="preserve">Es Licenciado en Geografía y Doctor en Antropología, ambos títulos obtenidos en la Facultad de Filosofía y Letras, Universidad de Buenos Aires, Argentina. Actualmente, se desempeña como Investigador Asistente de CONICET (Consejo Nacional de Investigaciones Científicas y Técnicas) con lugar de trabajo en el Instituto Interdisciplinario de Tilcara, Provincia de Jujuy, perteneciente a la misma unidad académica. </w:t>
      </w:r>
    </w:p>
    <w:p w:rsidR="00806CD3" w:rsidRPr="00987480" w:rsidRDefault="00806CD3" w:rsidP="00806CD3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987480">
        <w:rPr>
          <w:rFonts w:ascii="Calibri" w:hAnsi="Calibri" w:cs="Calibri"/>
          <w:color w:val="333333"/>
          <w:shd w:val="clear" w:color="auto" w:fill="FFFFFF"/>
        </w:rPr>
        <w:t>Sus líneas de investigación son la antropología económica, la geografía rural y los procesos de valorización inmobiliaria. Sus artículos componen números de revistas que forman parte del Centro Argentino de Información Científica y Tecnológica (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</w:rPr>
        <w:t>CAICyT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</w:rPr>
        <w:t xml:space="preserve">), así como diversas publicaciones internacionales de países como Brasil y México. Asimismo, integra diversos proyectos de investigación de la UBA y el CONICET. </w:t>
      </w:r>
    </w:p>
    <w:p w:rsidR="00806CD3" w:rsidRDefault="00806CD3" w:rsidP="00806CD3">
      <w:pPr>
        <w:jc w:val="both"/>
        <w:rPr>
          <w:rStyle w:val="Textoennegrita"/>
          <w:rFonts w:ascii="Calibri" w:hAnsi="Calibri" w:cs="Calibri"/>
          <w:color w:val="333333"/>
          <w:shd w:val="clear" w:color="auto" w:fill="FFFFFF"/>
        </w:rPr>
      </w:pPr>
      <w:r w:rsidRPr="00987480">
        <w:rPr>
          <w:rStyle w:val="Textoennegrita"/>
          <w:rFonts w:ascii="Calibri" w:hAnsi="Calibri" w:cs="Calibri"/>
          <w:color w:val="333333"/>
          <w:shd w:val="clear" w:color="auto" w:fill="FFFFFF"/>
        </w:rPr>
        <w:t>Publicaciones destacadas</w:t>
      </w:r>
    </w:p>
    <w:p w:rsidR="00806CD3" w:rsidRPr="00987480" w:rsidRDefault="00806CD3" w:rsidP="00806CD3">
      <w:pPr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•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Braticevic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, S.</w:t>
      </w:r>
      <w:r w:rsidRPr="00987480">
        <w:rPr>
          <w:rFonts w:ascii="Calibri" w:hAnsi="Calibri" w:cs="Calibri"/>
          <w:color w:val="333333"/>
          <w:shd w:val="clear" w:color="auto" w:fill="FFFFFF"/>
        </w:rPr>
        <w:t xml:space="preserve"> (2017) “Valorización inmobiliaria reciente en la Quebrada de Humahuaca. El caso de la localidad de Tilcara, Provincia de Jujuy, Argentina”. </w:t>
      </w:r>
      <w:r w:rsidRPr="00987480">
        <w:rPr>
          <w:rStyle w:val="nfasis"/>
          <w:rFonts w:ascii="Calibri" w:hAnsi="Calibri" w:cs="Calibri"/>
          <w:color w:val="333333"/>
          <w:shd w:val="clear" w:color="auto" w:fill="FFFFFF"/>
        </w:rPr>
        <w:t>Revista Economía, Sociedad y Territorio</w:t>
      </w:r>
      <w:r w:rsidRPr="00987480">
        <w:rPr>
          <w:rFonts w:ascii="Calibri" w:hAnsi="Calibri" w:cs="Calibri"/>
          <w:color w:val="333333"/>
          <w:shd w:val="clear" w:color="auto" w:fill="FFFFFF"/>
        </w:rPr>
        <w:t>, v. XVIII, n. 56. Colegio Mexiquense A. C. [ISSN: 1405-8421] [e-ISSN: 2448-6183]</w:t>
      </w:r>
      <w:r w:rsidRPr="00987480">
        <w:rPr>
          <w:rFonts w:ascii="Calibri" w:hAnsi="Calibri" w:cs="Calibri"/>
          <w:color w:val="333333"/>
        </w:rPr>
        <w:br/>
      </w:r>
      <w:r w:rsidRPr="00987480">
        <w:rPr>
          <w:rFonts w:ascii="Calibri" w:hAnsi="Calibri" w:cs="Calibri"/>
          <w:color w:val="333333"/>
          <w:shd w:val="clear" w:color="auto" w:fill="FFFFFF"/>
        </w:rPr>
        <w:t>Link: </w:t>
      </w:r>
      <w:hyperlink r:id="rId6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</w:rPr>
          <w:t>https://est.cmq.edu.mx/index.php/est/article/view/1133/1334</w:t>
        </w:r>
      </w:hyperlink>
      <w:r w:rsidRPr="00987480">
        <w:rPr>
          <w:rFonts w:ascii="Calibri" w:hAnsi="Calibri" w:cs="Calibri"/>
          <w:color w:val="333333"/>
        </w:rPr>
        <w:br/>
      </w:r>
      <w:r w:rsidRPr="00987480">
        <w:rPr>
          <w:rFonts w:ascii="Calibri" w:hAnsi="Calibri" w:cs="Calibri"/>
          <w:color w:val="333333"/>
          <w:shd w:val="clear" w:color="auto" w:fill="FFFFFF"/>
        </w:rPr>
        <w:t>DOI: </w:t>
      </w:r>
      <w:hyperlink r:id="rId7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</w:rPr>
          <w:t>http://dx.doi.org/10.22136/est01133</w:t>
        </w:r>
      </w:hyperlink>
      <w:r w:rsidRPr="00987480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 xml:space="preserve">•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Braticevic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, S.</w:t>
      </w:r>
      <w:r w:rsidRPr="00987480">
        <w:rPr>
          <w:rFonts w:ascii="Calibri" w:hAnsi="Calibri" w:cs="Calibri"/>
          <w:color w:val="333333"/>
          <w:shd w:val="clear" w:color="auto" w:fill="FFFFFF"/>
        </w:rPr>
        <w:t xml:space="preserve"> (2017) “Avance reciente de la frontera productiva y resistencia indígena en la formación social del norte argentino”. </w:t>
      </w:r>
      <w:r w:rsidRPr="00987480">
        <w:rPr>
          <w:rStyle w:val="nfasis"/>
          <w:rFonts w:ascii="Calibri" w:hAnsi="Calibri" w:cs="Calibri"/>
          <w:color w:val="333333"/>
          <w:shd w:val="clear" w:color="auto" w:fill="FFFFFF"/>
        </w:rPr>
        <w:t>Revista Clepsidra</w:t>
      </w:r>
      <w:r w:rsidRPr="00987480">
        <w:rPr>
          <w:rFonts w:ascii="Calibri" w:hAnsi="Calibri" w:cs="Calibri"/>
          <w:color w:val="333333"/>
          <w:shd w:val="clear" w:color="auto" w:fill="FFFFFF"/>
        </w:rPr>
        <w:t>, v. 4, n. 8. Núcleo de Estudios sobre Memoria. [</w:t>
      </w:r>
      <w:proofErr w:type="gramStart"/>
      <w:r w:rsidRPr="00987480">
        <w:rPr>
          <w:rFonts w:ascii="Calibri" w:hAnsi="Calibri" w:cs="Calibri"/>
          <w:color w:val="333333"/>
          <w:shd w:val="clear" w:color="auto" w:fill="FFFFFF"/>
        </w:rPr>
        <w:t>e-ISSN</w:t>
      </w:r>
      <w:proofErr w:type="gramEnd"/>
      <w:r w:rsidRPr="00987480">
        <w:rPr>
          <w:rFonts w:ascii="Calibri" w:hAnsi="Calibri" w:cs="Calibri"/>
          <w:color w:val="333333"/>
          <w:shd w:val="clear" w:color="auto" w:fill="FFFFFF"/>
        </w:rPr>
        <w:t>: 2362-2075]</w:t>
      </w:r>
      <w:r w:rsidRPr="00987480">
        <w:rPr>
          <w:rFonts w:ascii="Calibri" w:hAnsi="Calibri" w:cs="Calibri"/>
          <w:color w:val="333333"/>
        </w:rPr>
        <w:br/>
      </w:r>
      <w:r w:rsidRPr="00987480">
        <w:rPr>
          <w:rFonts w:ascii="Calibri" w:hAnsi="Calibri" w:cs="Calibri"/>
          <w:color w:val="333333"/>
          <w:shd w:val="clear" w:color="auto" w:fill="FFFFFF"/>
        </w:rPr>
        <w:t>Link: </w:t>
      </w:r>
      <w:hyperlink r:id="rId8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</w:rPr>
          <w:t>http://memoria.ides.org.ar/revista-clepsidra</w:t>
        </w:r>
      </w:hyperlink>
      <w:r w:rsidRPr="00987480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 xml:space="preserve">•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Braticevic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, S.</w:t>
      </w:r>
      <w:r w:rsidRPr="00987480">
        <w:rPr>
          <w:rFonts w:ascii="Calibri" w:hAnsi="Calibri" w:cs="Calibri"/>
          <w:color w:val="333333"/>
          <w:shd w:val="clear" w:color="auto" w:fill="FFFFFF"/>
        </w:rPr>
        <w:t xml:space="preserve"> (2017) “Potencial de la bioenergía en la Provincia de Tucumán, Argentina. Análisis y perspectivas desde el concepto de desarrollo sostenible”. </w:t>
      </w:r>
      <w:r w:rsidRPr="00987480">
        <w:rPr>
          <w:rStyle w:val="nfasis"/>
          <w:rFonts w:ascii="Calibri" w:hAnsi="Calibri" w:cs="Calibri"/>
          <w:color w:val="333333"/>
          <w:shd w:val="clear" w:color="auto" w:fill="FFFFFF"/>
          <w:lang w:val="pt-BR"/>
        </w:rPr>
        <w:t xml:space="preserve">Revista </w:t>
      </w:r>
      <w:proofErr w:type="spellStart"/>
      <w:proofErr w:type="gramStart"/>
      <w:r w:rsidRPr="00987480">
        <w:rPr>
          <w:rStyle w:val="nfasis"/>
          <w:rFonts w:ascii="Calibri" w:hAnsi="Calibri" w:cs="Calibri"/>
          <w:color w:val="333333"/>
          <w:shd w:val="clear" w:color="auto" w:fill="FFFFFF"/>
          <w:lang w:val="pt-BR"/>
        </w:rPr>
        <w:t>GeoPantanal</w:t>
      </w:r>
      <w:proofErr w:type="spellEnd"/>
      <w:proofErr w:type="gramEnd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 xml:space="preserve">, v. 12, n. 22. Universidade Federal de Mato Grosso do Sul, 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>Câmpus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 xml:space="preserve"> do Pantanal, Corumbá, Brasil. [ISSN: 1517-4999] [e-ISSN: 2446-8681</w:t>
      </w:r>
      <w:proofErr w:type="gramStart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>]</w:t>
      </w:r>
      <w:proofErr w:type="gramEnd"/>
      <w:r w:rsidRPr="00987480">
        <w:rPr>
          <w:rFonts w:ascii="Calibri" w:hAnsi="Calibri" w:cs="Calibri"/>
          <w:color w:val="333333"/>
          <w:lang w:val="pt-BR"/>
        </w:rPr>
        <w:br/>
      </w:r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>Link: </w:t>
      </w:r>
      <w:hyperlink r:id="rId9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  <w:lang w:val="pt-BR"/>
          </w:rPr>
          <w:t>http://seer.ufms.br/index.php/revgeo/article/view/3757</w:t>
        </w:r>
      </w:hyperlink>
      <w:r w:rsidRPr="00987480">
        <w:rPr>
          <w:rFonts w:ascii="Calibri" w:hAnsi="Calibri" w:cs="Calibri"/>
          <w:color w:val="333333"/>
          <w:lang w:val="pt-BR"/>
        </w:rPr>
        <w:br/>
      </w:r>
      <w:r>
        <w:rPr>
          <w:rFonts w:ascii="Calibri" w:hAnsi="Calibri" w:cs="Calibri"/>
          <w:color w:val="333333"/>
          <w:shd w:val="clear" w:color="auto" w:fill="FFFFFF"/>
          <w:lang w:val="pt-BR"/>
        </w:rPr>
        <w:lastRenderedPageBreak/>
        <w:t xml:space="preserve">• </w:t>
      </w:r>
      <w:proofErr w:type="spellStart"/>
      <w:r>
        <w:rPr>
          <w:rFonts w:ascii="Calibri" w:hAnsi="Calibri" w:cs="Calibri"/>
          <w:color w:val="333333"/>
          <w:shd w:val="clear" w:color="auto" w:fill="FFFFFF"/>
          <w:lang w:val="pt-BR"/>
        </w:rPr>
        <w:t>Braticevic</w:t>
      </w:r>
      <w:proofErr w:type="spellEnd"/>
      <w:r>
        <w:rPr>
          <w:rFonts w:ascii="Calibri" w:hAnsi="Calibri" w:cs="Calibri"/>
          <w:color w:val="333333"/>
          <w:shd w:val="clear" w:color="auto" w:fill="FFFFFF"/>
          <w:lang w:val="pt-BR"/>
        </w:rPr>
        <w:t>, S.</w:t>
      </w:r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 xml:space="preserve"> (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>con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 xml:space="preserve"> Antônio Firmino de Oliveira Neto y Carlos Martins Júnior) (2017) “A produção do território”. </w:t>
      </w:r>
      <w:r w:rsidRPr="00987480">
        <w:rPr>
          <w:rStyle w:val="nfasis"/>
          <w:rFonts w:ascii="Calibri" w:hAnsi="Calibri" w:cs="Calibri"/>
          <w:color w:val="333333"/>
          <w:shd w:val="clear" w:color="auto" w:fill="FFFFFF"/>
          <w:lang w:val="pt-BR"/>
        </w:rPr>
        <w:t xml:space="preserve">Revista </w:t>
      </w:r>
      <w:proofErr w:type="spellStart"/>
      <w:r w:rsidRPr="00987480">
        <w:rPr>
          <w:rStyle w:val="nfasis"/>
          <w:rFonts w:ascii="Calibri" w:hAnsi="Calibri" w:cs="Calibri"/>
          <w:color w:val="333333"/>
          <w:shd w:val="clear" w:color="auto" w:fill="FFFFFF"/>
          <w:lang w:val="pt-BR"/>
        </w:rPr>
        <w:t>Geofronter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 xml:space="preserve">, v. 2, n. 1. 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>Universida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 xml:space="preserve"> de Estadual de Mato Grosso do Sul, Dourados, Brasil. [ISSN: 2447-9195</w:t>
      </w:r>
      <w:proofErr w:type="gramStart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>]</w:t>
      </w:r>
      <w:proofErr w:type="gramEnd"/>
      <w:r w:rsidRPr="00987480">
        <w:rPr>
          <w:rFonts w:ascii="Calibri" w:hAnsi="Calibri" w:cs="Calibri"/>
          <w:color w:val="333333"/>
          <w:lang w:val="pt-BR"/>
        </w:rPr>
        <w:br/>
      </w:r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>Link: </w:t>
      </w:r>
      <w:hyperlink r:id="rId10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  <w:lang w:val="pt-BR"/>
          </w:rPr>
          <w:t>http://periodicosonline.uems.br/index.php/GEOF/issue/view/104</w:t>
        </w:r>
      </w:hyperlink>
      <w:r w:rsidRPr="00987480">
        <w:rPr>
          <w:rFonts w:ascii="Calibri" w:hAnsi="Calibri" w:cs="Calibri"/>
          <w:color w:val="333333"/>
          <w:lang w:val="pt-BR"/>
        </w:rPr>
        <w:br/>
      </w:r>
      <w:r>
        <w:rPr>
          <w:rFonts w:ascii="Calibri" w:hAnsi="Calibri" w:cs="Calibri"/>
          <w:color w:val="333333"/>
          <w:shd w:val="clear" w:color="auto" w:fill="FFFFFF"/>
          <w:lang w:val="pt-BR"/>
        </w:rPr>
        <w:t xml:space="preserve">• </w:t>
      </w:r>
      <w:proofErr w:type="spellStart"/>
      <w:r>
        <w:rPr>
          <w:rFonts w:ascii="Calibri" w:hAnsi="Calibri" w:cs="Calibri"/>
          <w:color w:val="333333"/>
          <w:shd w:val="clear" w:color="auto" w:fill="FFFFFF"/>
          <w:lang w:val="pt-BR"/>
        </w:rPr>
        <w:t>Braticevic</w:t>
      </w:r>
      <w:proofErr w:type="spellEnd"/>
      <w:r>
        <w:rPr>
          <w:rFonts w:ascii="Calibri" w:hAnsi="Calibri" w:cs="Calibri"/>
          <w:color w:val="333333"/>
          <w:shd w:val="clear" w:color="auto" w:fill="FFFFFF"/>
          <w:lang w:val="pt-BR"/>
        </w:rPr>
        <w:t>, S.</w:t>
      </w:r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 xml:space="preserve">, Mendes y Mariani (2015) As múltiplas fronteiras presentes no atendimento à saúde do estrangeiro em Corumbá, Brasil. Revista Saúde e Sociedade, 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>Volumen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  <w:lang w:val="pt-BR"/>
        </w:rPr>
        <w:t xml:space="preserve"> 24, número 4. Universidade de São Paulo, Faculdade de Saúde Pública; Associação Paulista de Saúde Pública,</w:t>
      </w:r>
      <w:r w:rsidRPr="00987480">
        <w:rPr>
          <w:rFonts w:ascii="Calibri" w:hAnsi="Calibri" w:cs="Calibri"/>
          <w:color w:val="333333"/>
          <w:shd w:val="clear" w:color="auto" w:fill="FFFFFF"/>
        </w:rPr>
        <w:t xml:space="preserve"> São Paulo, Brasil. </w:t>
      </w:r>
      <w:hyperlink r:id="rId11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</w:rPr>
          <w:t>http://www.scielo.br/scielo.php?pid=S0104-12902015000401137&amp;script=sci_abstract&amp;tlng=pt</w:t>
        </w:r>
      </w:hyperlink>
      <w:r w:rsidRPr="00987480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 xml:space="preserve">•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Braticevic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, S. y L.</w:t>
      </w:r>
      <w:r w:rsidRPr="00987480">
        <w:rPr>
          <w:rFonts w:ascii="Calibri" w:hAnsi="Calibri" w:cs="Calibri"/>
          <w:color w:val="333333"/>
          <w:shd w:val="clear" w:color="auto" w:fill="FFFFFF"/>
        </w:rPr>
        <w:t xml:space="preserve"> 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</w:rPr>
        <w:t>Cabana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</w:rPr>
        <w:t xml:space="preserve"> (2014) Aplicación de políticas públicas orientadas a Pueblos Indígenas. Un análisis comparativo del avance de la frontera agraria y sus contradicciones. Revista Estado y Políticas Públicas, número 2, año 2. Área de Estado y Políticas Públicas, FLACSO Argentina, Buenos Aires. </w:t>
      </w:r>
      <w:hyperlink r:id="rId12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</w:rPr>
          <w:t>http://politicaspublicas.flacso.org.ar/files/revistas/1400701262_articuloinvestigacion4.pdf</w:t>
        </w:r>
      </w:hyperlink>
      <w:r w:rsidRPr="00987480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 xml:space="preserve">•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Braticevic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, S.</w:t>
      </w:r>
      <w:r w:rsidRPr="00987480">
        <w:rPr>
          <w:rFonts w:ascii="Calibri" w:hAnsi="Calibri" w:cs="Calibri"/>
          <w:color w:val="333333"/>
          <w:shd w:val="clear" w:color="auto" w:fill="FFFFFF"/>
        </w:rPr>
        <w:t xml:space="preserve"> (2013) Apropiación diferencial y puesta en producción del espacio misionero. El caso del Alto Uruguay: avance de la frontera agraria, hipótesis de conflicto y consolidación del tabaco. Revista Papeles de Trabajo, número 26 Julio/Diciembre. Centro de Estudios Interdisciplinarios en Etnolingüística y Antropología Socio-Cultural, Rosario. </w:t>
      </w:r>
      <w:hyperlink r:id="rId13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</w:rPr>
          <w:t>http://www.scielo.org.ar/scielo.php?script=sci_arttext&amp;pid=S1852-45082013000200003&amp;lng=es&amp;nrm=iso&amp;tlng=es</w:t>
        </w:r>
      </w:hyperlink>
      <w:r w:rsidRPr="00987480"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 xml:space="preserve">•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Braticevic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, S.</w:t>
      </w:r>
      <w:r w:rsidRPr="00987480">
        <w:rPr>
          <w:rFonts w:ascii="Calibri" w:hAnsi="Calibri" w:cs="Calibri"/>
          <w:color w:val="333333"/>
          <w:shd w:val="clear" w:color="auto" w:fill="FFFFFF"/>
        </w:rPr>
        <w:t xml:space="preserve"> (2013) Aportes a los estudios de frontera a partir del avance productivo en el norte argentino con dos casos testigo. Revista Transporte y Territorio, número 9, segundo semestre. Programa Transporte y Territorio, Instituto de Geografía Facultad de Filosofía y Letras, Universidad de Buenos Aires. </w:t>
      </w:r>
      <w:hyperlink r:id="rId14" w:history="1">
        <w:r w:rsidRPr="00987480">
          <w:rPr>
            <w:rStyle w:val="Hipervnculo"/>
            <w:rFonts w:ascii="Calibri" w:hAnsi="Calibri" w:cs="Calibri"/>
            <w:b/>
            <w:bCs/>
            <w:color w:val="524656"/>
            <w:shd w:val="clear" w:color="auto" w:fill="FFFFFF"/>
          </w:rPr>
          <w:t>http://revistascientificas.filo.uba.ar/index.php/rtt/article/view/306/284</w:t>
        </w:r>
      </w:hyperlink>
    </w:p>
    <w:p w:rsidR="00806CD3" w:rsidRPr="00987480" w:rsidRDefault="00806CD3" w:rsidP="00806CD3">
      <w:pPr>
        <w:jc w:val="both"/>
        <w:rPr>
          <w:rFonts w:ascii="Calibri" w:hAnsi="Calibri" w:cs="Calibri"/>
          <w:color w:val="333333"/>
          <w:shd w:val="clear" w:color="auto" w:fill="FFFFFF"/>
        </w:rPr>
      </w:pPr>
    </w:p>
    <w:p w:rsidR="00806CD3" w:rsidRDefault="00806CD3" w:rsidP="00806CD3">
      <w:pPr>
        <w:tabs>
          <w:tab w:val="num" w:pos="720"/>
        </w:tabs>
        <w:jc w:val="both"/>
        <w:rPr>
          <w:rStyle w:val="Textoennegrita"/>
          <w:rFonts w:ascii="Calibri" w:hAnsi="Calibri" w:cs="Calibri"/>
          <w:color w:val="333333"/>
          <w:shd w:val="clear" w:color="auto" w:fill="FFFFFF"/>
        </w:rPr>
      </w:pPr>
      <w:r w:rsidRPr="00987480">
        <w:rPr>
          <w:rStyle w:val="Textoennegrita"/>
          <w:rFonts w:ascii="Calibri" w:hAnsi="Calibri" w:cs="Calibri"/>
          <w:color w:val="333333"/>
          <w:shd w:val="clear" w:color="auto" w:fill="FFFFFF"/>
        </w:rPr>
        <w:t>Participación en proyectos de investigación</w:t>
      </w:r>
    </w:p>
    <w:p w:rsidR="00806CD3" w:rsidRPr="00987480" w:rsidRDefault="00806CD3" w:rsidP="00806CD3">
      <w:pPr>
        <w:tabs>
          <w:tab w:val="num" w:pos="720"/>
        </w:tabs>
        <w:jc w:val="both"/>
        <w:rPr>
          <w:rFonts w:ascii="Calibri" w:hAnsi="Calibri" w:cs="Calibri"/>
          <w:color w:val="333333"/>
          <w:shd w:val="clear" w:color="auto" w:fill="FFFFFF"/>
        </w:rPr>
      </w:pPr>
      <w:r w:rsidRPr="00987480">
        <w:rPr>
          <w:rFonts w:ascii="Calibri" w:hAnsi="Calibri" w:cs="Calibri"/>
          <w:color w:val="333333"/>
          <w:shd w:val="clear" w:color="auto" w:fill="FFFFFF"/>
        </w:rPr>
        <w:t>Proyecto de Investigación Científica, Secretaría de Ciencia y Técnica de la UBA (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</w:rPr>
        <w:t>UBACyT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</w:rPr>
        <w:t xml:space="preserve"> 182): “Aportes a los estudios de frontera a partir de la valorización inmobiliaria reciente. El caso de la Quebrada de Humahuaca”. Período: 2018-2020.</w:t>
      </w:r>
    </w:p>
    <w:p w:rsidR="00806CD3" w:rsidRPr="00987480" w:rsidRDefault="00806CD3" w:rsidP="00806CD3">
      <w:pPr>
        <w:tabs>
          <w:tab w:val="num" w:pos="720"/>
        </w:tabs>
        <w:jc w:val="both"/>
        <w:rPr>
          <w:rFonts w:ascii="Calibri" w:hAnsi="Calibri" w:cs="Calibri"/>
          <w:color w:val="333333"/>
          <w:shd w:val="clear" w:color="auto" w:fill="FFFFFF"/>
        </w:rPr>
      </w:pPr>
      <w:r w:rsidRPr="00987480">
        <w:rPr>
          <w:rFonts w:ascii="Calibri" w:hAnsi="Calibri" w:cs="Calibri"/>
          <w:color w:val="333333"/>
          <w:shd w:val="clear" w:color="auto" w:fill="FFFFFF"/>
        </w:rPr>
        <w:t>Programa de apoyo a la investigación en el Instituto Interdisciplinario de Tilcara (PAITI-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</w:rPr>
        <w:t>FFyL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</w:rPr>
        <w:t xml:space="preserve">-UBA): “Capitalismo, estado moderno, y los pueblos indígenas en el espacio 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</w:rPr>
        <w:t>surandino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</w:rPr>
        <w:t xml:space="preserve"> (NOA y Bolivia) en el siglo XX y XI”. Período: 2017-2020.</w:t>
      </w:r>
    </w:p>
    <w:p w:rsidR="00806CD3" w:rsidRDefault="00806CD3" w:rsidP="00806CD3">
      <w:pPr>
        <w:tabs>
          <w:tab w:val="num" w:pos="720"/>
        </w:tabs>
        <w:jc w:val="both"/>
        <w:rPr>
          <w:rFonts w:ascii="Calibri" w:hAnsi="Calibri" w:cs="Calibri"/>
          <w:color w:val="333333"/>
          <w:shd w:val="clear" w:color="auto" w:fill="FFFFFF"/>
        </w:rPr>
      </w:pPr>
      <w:r w:rsidRPr="00987480">
        <w:rPr>
          <w:rFonts w:ascii="Calibri" w:hAnsi="Calibri" w:cs="Calibri"/>
          <w:color w:val="333333"/>
          <w:shd w:val="clear" w:color="auto" w:fill="FFFFFF"/>
        </w:rPr>
        <w:t xml:space="preserve">Proyecto de Investigación Plurianual, CONICET (CONICET-PIP 385): “Minería, territorio y sociedad. Evolución de los paisajes mineros en el espacio </w:t>
      </w:r>
      <w:proofErr w:type="spellStart"/>
      <w:r w:rsidRPr="00987480">
        <w:rPr>
          <w:rFonts w:ascii="Calibri" w:hAnsi="Calibri" w:cs="Calibri"/>
          <w:color w:val="333333"/>
          <w:shd w:val="clear" w:color="auto" w:fill="FFFFFF"/>
        </w:rPr>
        <w:t>surandino</w:t>
      </w:r>
      <w:proofErr w:type="spellEnd"/>
      <w:r w:rsidRPr="00987480">
        <w:rPr>
          <w:rFonts w:ascii="Calibri" w:hAnsi="Calibri" w:cs="Calibri"/>
          <w:color w:val="333333"/>
          <w:shd w:val="clear" w:color="auto" w:fill="FFFFFF"/>
        </w:rPr>
        <w:t xml:space="preserve"> (noroeste argentino, sur de Bolivia) en el tiempo largo”. Período: 2017-2019.</w:t>
      </w:r>
    </w:p>
    <w:p w:rsidR="00806CD3" w:rsidRPr="000B4953" w:rsidRDefault="00806CD3" w:rsidP="00806CD3">
      <w:pPr>
        <w:tabs>
          <w:tab w:val="num" w:pos="720"/>
        </w:tabs>
        <w:jc w:val="both"/>
        <w:rPr>
          <w:rFonts w:ascii="Calibri" w:hAnsi="Calibri" w:cs="Calibri"/>
          <w:b/>
          <w:color w:val="333333"/>
          <w:shd w:val="clear" w:color="auto" w:fill="FFFFFF"/>
        </w:rPr>
      </w:pPr>
      <w:r w:rsidRPr="000B4953">
        <w:rPr>
          <w:rFonts w:ascii="Calibri" w:hAnsi="Calibri" w:cs="Calibri"/>
          <w:b/>
          <w:color w:val="333333"/>
          <w:shd w:val="clear" w:color="auto" w:fill="FFFFFF"/>
        </w:rPr>
        <w:t>Contacto</w:t>
      </w:r>
    </w:p>
    <w:p w:rsidR="00806CD3" w:rsidRPr="00987480" w:rsidRDefault="00806CD3" w:rsidP="00806CD3">
      <w:pPr>
        <w:jc w:val="both"/>
        <w:rPr>
          <w:rFonts w:ascii="Calibri" w:eastAsia="Times New Roman" w:hAnsi="Calibri" w:cs="Calibri"/>
          <w:color w:val="111111"/>
          <w:u w:val="single"/>
          <w:shd w:val="clear" w:color="auto" w:fill="F9F9F9"/>
          <w:lang w:val="es-ES" w:eastAsia="es-ES_tradnl"/>
        </w:rPr>
      </w:pPr>
      <w:r w:rsidRPr="00987480">
        <w:rPr>
          <w:rFonts w:ascii="Calibri" w:eastAsia="Times New Roman" w:hAnsi="Calibri" w:cs="Calibri"/>
          <w:color w:val="111111"/>
          <w:shd w:val="clear" w:color="auto" w:fill="F9F9F9"/>
          <w:lang w:val="es-ES" w:eastAsia="es-ES_tradnl"/>
        </w:rPr>
        <w:t xml:space="preserve">Página web: </w:t>
      </w:r>
      <w:hyperlink r:id="rId15" w:history="1">
        <w:r w:rsidRPr="00987480">
          <w:rPr>
            <w:rStyle w:val="Hipervnculo"/>
            <w:rFonts w:ascii="Calibri" w:eastAsia="Times New Roman" w:hAnsi="Calibri" w:cs="Calibri"/>
            <w:shd w:val="clear" w:color="auto" w:fill="F9F9F9"/>
            <w:lang w:val="es-ES" w:eastAsia="es-ES_tradnl"/>
          </w:rPr>
          <w:t>https://estudiosfronterasregiones.wordpress.com/braticevic/</w:t>
        </w:r>
      </w:hyperlink>
      <w:r w:rsidRPr="00987480">
        <w:rPr>
          <w:rFonts w:ascii="Calibri" w:eastAsia="Times New Roman" w:hAnsi="Calibri" w:cs="Calibri"/>
          <w:color w:val="111111"/>
          <w:u w:val="single"/>
          <w:shd w:val="clear" w:color="auto" w:fill="F9F9F9"/>
          <w:lang w:val="es-ES" w:eastAsia="es-ES_tradnl"/>
        </w:rPr>
        <w:t xml:space="preserve"> </w:t>
      </w:r>
    </w:p>
    <w:p w:rsidR="00806CD3" w:rsidRPr="00987480" w:rsidRDefault="00806CD3" w:rsidP="00806CD3">
      <w:pPr>
        <w:jc w:val="both"/>
        <w:rPr>
          <w:rFonts w:ascii="Calibri" w:eastAsia="Times New Roman" w:hAnsi="Calibri" w:cs="Calibri"/>
          <w:color w:val="111111"/>
          <w:shd w:val="clear" w:color="auto" w:fill="F9F9F9"/>
          <w:lang w:eastAsia="es-ES_tradnl"/>
        </w:rPr>
      </w:pPr>
      <w:r w:rsidRPr="00987480">
        <w:rPr>
          <w:rFonts w:ascii="Calibri" w:eastAsia="Times New Roman" w:hAnsi="Calibri" w:cs="Calibri"/>
          <w:color w:val="111111"/>
          <w:shd w:val="clear" w:color="auto" w:fill="F9F9F9"/>
          <w:lang w:eastAsia="es-ES_tradnl"/>
        </w:rPr>
        <w:lastRenderedPageBreak/>
        <w:t xml:space="preserve">Correo electrónico: </w:t>
      </w:r>
      <w:hyperlink r:id="rId16" w:history="1">
        <w:r w:rsidRPr="00987480">
          <w:rPr>
            <w:rStyle w:val="Hipervnculo"/>
            <w:rFonts w:ascii="Calibri" w:eastAsia="Times New Roman" w:hAnsi="Calibri" w:cs="Calibri"/>
            <w:shd w:val="clear" w:color="auto" w:fill="F9F9F9"/>
            <w:lang w:eastAsia="es-ES_tradnl"/>
          </w:rPr>
          <w:t>sergiobraticevic@gmail.com</w:t>
        </w:r>
      </w:hyperlink>
      <w:r w:rsidRPr="00987480">
        <w:rPr>
          <w:rFonts w:ascii="Calibri" w:eastAsia="Times New Roman" w:hAnsi="Calibri" w:cs="Calibri"/>
          <w:color w:val="111111"/>
          <w:shd w:val="clear" w:color="auto" w:fill="F9F9F9"/>
          <w:lang w:eastAsia="es-ES_tradnl"/>
        </w:rPr>
        <w:t xml:space="preserve"> </w:t>
      </w:r>
    </w:p>
    <w:p w:rsidR="00806CD3" w:rsidRDefault="00806CD3" w:rsidP="00806C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6282A"/>
          <w:lang w:eastAsia="es-AR"/>
        </w:rPr>
      </w:pPr>
    </w:p>
    <w:p w:rsidR="001B19E9" w:rsidRDefault="00A53079"/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D3"/>
    <w:rsid w:val="00170246"/>
    <w:rsid w:val="00482DEB"/>
    <w:rsid w:val="00806CD3"/>
    <w:rsid w:val="00A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6CD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06CD3"/>
    <w:rPr>
      <w:b/>
      <w:bCs/>
    </w:rPr>
  </w:style>
  <w:style w:type="character" w:styleId="nfasis">
    <w:name w:val="Emphasis"/>
    <w:basedOn w:val="Fuentedeprrafopredeter"/>
    <w:uiPriority w:val="20"/>
    <w:qFormat/>
    <w:rsid w:val="00806CD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6CD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06CD3"/>
    <w:rPr>
      <w:b/>
      <w:bCs/>
    </w:rPr>
  </w:style>
  <w:style w:type="character" w:styleId="nfasis">
    <w:name w:val="Emphasis"/>
    <w:basedOn w:val="Fuentedeprrafopredeter"/>
    <w:uiPriority w:val="20"/>
    <w:qFormat/>
    <w:rsid w:val="00806CD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ia.ides.org.ar/revista-clepsidra" TargetMode="External"/><Relationship Id="rId13" Type="http://schemas.openxmlformats.org/officeDocument/2006/relationships/hyperlink" Target="http://www.scielo.org.ar/scielo.php?script=sci_arttext&amp;pid=S1852-45082013000200003&amp;lng=es&amp;nrm=iso&amp;tlng=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22136/est01133" TargetMode="External"/><Relationship Id="rId12" Type="http://schemas.openxmlformats.org/officeDocument/2006/relationships/hyperlink" Target="http://politicaspublicas.flacso.org.ar/files/revistas/1400701262_articuloinvestigacion4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ergiobraticevi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est.cmq.edu.mx/index.php/est/article/view/1133/1334" TargetMode="External"/><Relationship Id="rId11" Type="http://schemas.openxmlformats.org/officeDocument/2006/relationships/hyperlink" Target="http://www.scielo.br/scielo.php?pid=S0104-12902015000401137&amp;script=sci_abstract&amp;tlng=p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tudiosfronterasregiones.wordpress.com/braticevic/" TargetMode="External"/><Relationship Id="rId10" Type="http://schemas.openxmlformats.org/officeDocument/2006/relationships/hyperlink" Target="http://periodicosonline.uems.br/index.php/GEOF/issue/view/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er.ufms.br/index.php/revgeo/article/view/3757" TargetMode="External"/><Relationship Id="rId14" Type="http://schemas.openxmlformats.org/officeDocument/2006/relationships/hyperlink" Target="http://revistascientificas.filo.uba.ar/index.php/rtt/article/view/306/2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2019-01-17T13:49:00Z</dcterms:created>
  <dcterms:modified xsi:type="dcterms:W3CDTF">2019-01-18T19:03:00Z</dcterms:modified>
</cp:coreProperties>
</file>